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681" w:rsidRDefault="00C55681">
      <w:pPr>
        <w:rPr>
          <w:noProof/>
        </w:rPr>
      </w:pPr>
      <w:r>
        <w:rPr>
          <w:noProof/>
        </w:rPr>
        <w:t xml:space="preserve">Taller AMVA Economia Circular </w:t>
      </w:r>
      <w:bookmarkStart w:id="0" w:name="_GoBack"/>
      <w:bookmarkEnd w:id="0"/>
    </w:p>
    <w:p w:rsidR="00C55681" w:rsidRDefault="00C55681"/>
    <w:p w:rsidR="003722E2" w:rsidRDefault="00C55681">
      <w:r>
        <w:rPr>
          <w:noProof/>
        </w:rPr>
        <w:drawing>
          <wp:inline distT="0" distB="0" distL="0" distR="0" wp14:anchorId="0D495034" wp14:editId="4DC9DBEF">
            <wp:extent cx="5612130" cy="382333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22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681"/>
    <w:rsid w:val="003722E2"/>
    <w:rsid w:val="00C5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73AC9"/>
  <w15:chartTrackingRefBased/>
  <w15:docId w15:val="{B50AFBFC-57D3-4F3E-A57C-A57F95EE3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1</cp:revision>
  <dcterms:created xsi:type="dcterms:W3CDTF">2024-11-12T15:13:00Z</dcterms:created>
  <dcterms:modified xsi:type="dcterms:W3CDTF">2024-11-12T15:14:00Z</dcterms:modified>
</cp:coreProperties>
</file>